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0</wp:posOffset>
            </wp:positionV>
            <wp:extent cx="1323975" cy="933450"/>
            <wp:effectExtent l="0" t="0" r="9525" b="0"/>
            <wp:wrapSquare wrapText="right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0"/>
          <w:szCs w:val="20"/>
        </w:rPr>
        <w:br w:type="textWrapping" w:clear="all"/>
      </w:r>
    </w:p>
    <w:p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ЧУКОТСКИЙ АВТОНОМНЫЙ ОКРУГ</w:t>
      </w:r>
    </w:p>
    <w:p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городского округа Анадырь</w:t>
      </w:r>
    </w:p>
    <w:p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LVIII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сессия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от 6 декабря 2023 года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№ 385</w:t>
      </w:r>
      <w:bookmarkStart w:id="0" w:name="_GoBack"/>
      <w:bookmarkEnd w:id="0"/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429" w:type="dxa"/>
        <w:tblLook w:val="0000" w:firstRow="0" w:lastRow="0" w:firstColumn="0" w:lastColumn="0" w:noHBand="0" w:noVBand="0"/>
      </w:tblPr>
      <w:tblGrid>
        <w:gridCol w:w="4731"/>
        <w:gridCol w:w="4698"/>
      </w:tblGrid>
      <w:tr>
        <w:trPr>
          <w:trHeight w:val="1421"/>
        </w:trPr>
        <w:tc>
          <w:tcPr>
            <w:tcW w:w="4731" w:type="dxa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Решение Совета депутатов городского округа Анадырь от 27 сентября 2012 года     № 309 «О нормах и правилах благоустройства и содержания территории городского округа Анадырь»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8" w:type="dxa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в соответствие Решения Совета депутатов городского округа Анадырь с законодательством Российской Федерации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городского округа Анадырь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 Е Ш И Л: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депутатов городского округа Анадырь от 27 сентября 2012 года № 309 «О нормах и правилах благоустройства и содержания территории городского округа Анадырь» следующие изменения: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в главе 2: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 двадцать восьмой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«Региональный оператор по обращению с твердыми коммунальными отходами - оператор по обращению с твердыми коммунальными отходами - юридическое лицо, которое обязано заключить договор на оказание услуг по обращению с твердыми коммунальными отходами с собственником твердых коммунальных отходов, которые образуются и места накопления которых находятся в зоне деятельности регионального оператора.»;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абзац тридцать второй признать утратившим силу.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подразделе 3.12.3 раздела 3.12 главы 3: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 3.12.3.7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«3.12.3.7. Допускается уменьшение не более чем на 25 процентов расстояния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молодежи; до территорий медицинских организаций.»;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пунктами 3.12.3.15 и 3.12.3.16 следующего содержания: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«3.12.3.15. 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требованиями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2006 года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и уведомляют о таких местах накопления оператора на основании договора об обращении с отходами.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3.12.3.16. Органы местного самоуправления организуют создание мест накопления отработанных ртутьсодержащих ламп, в том числе в случаях,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накопления, а также информирование потребителей о расположении таких мест.»;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абзац второй пункта 9.2.1.4 подраздела 9.2.1 раздела 9.2. главы 9 признать утратившим силу.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>
      <w:pPr>
        <w:autoSpaceDE w:val="0"/>
        <w:autoSpaceDN w:val="0"/>
        <w:adjustRightInd w:val="0"/>
        <w:spacing w:before="26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4928"/>
        <w:gridCol w:w="4428"/>
      </w:tblGrid>
      <w:tr>
        <w:tc>
          <w:tcPr>
            <w:tcW w:w="4928" w:type="dxa"/>
          </w:tcPr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Глава городского округа</w:t>
            </w: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_________________ Л.А. Николаев</w:t>
            </w:r>
          </w:p>
        </w:tc>
        <w:tc>
          <w:tcPr>
            <w:tcW w:w="4428" w:type="dxa"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Председатель Совета депутатов</w:t>
            </w:r>
          </w:p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__________________ В.А. Тюхтий</w:t>
            </w:r>
          </w:p>
        </w:tc>
      </w:tr>
    </w:tbl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г. Анадырь </w:t>
      </w:r>
    </w:p>
    <w:p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 декабря 2023 года</w:t>
      </w:r>
    </w:p>
    <w:p>
      <w:pPr>
        <w:spacing w:after="0" w:line="240" w:lineRule="auto"/>
        <w:jc w:val="both"/>
        <w:rPr>
          <w:lang w:val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№ 385</w:t>
      </w:r>
    </w:p>
    <w:sectPr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0A004-894E-4823-ADA0-0DB687425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CB69BE23BBE1669172966C03090B9C4CEB8E2F8020BCBF3062340CB0632BA0A1E4B417DBBD9D1A153F52C6E47FBC7900614EBE38B608D9oE4C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Тюменцева Владимировна</dc:creator>
  <cp:keywords/>
  <dc:description/>
  <cp:lastModifiedBy>Ирина Листопадова</cp:lastModifiedBy>
  <cp:revision>8</cp:revision>
  <cp:lastPrinted>2023-12-12T23:36:00Z</cp:lastPrinted>
  <dcterms:created xsi:type="dcterms:W3CDTF">2023-12-04T05:58:00Z</dcterms:created>
  <dcterms:modified xsi:type="dcterms:W3CDTF">2023-12-12T23:37:00Z</dcterms:modified>
</cp:coreProperties>
</file>